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138" w:rsidRPr="00D45431" w:rsidRDefault="0022213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7"/>
        <w:tblW w:w="151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5"/>
        <w:gridCol w:w="2107"/>
        <w:gridCol w:w="2109"/>
        <w:gridCol w:w="2263"/>
        <w:gridCol w:w="2084"/>
      </w:tblGrid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ТРАВЕНЬ</w:t>
            </w: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І. Освітнє середовище закладу освіти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 та заходи щодо їх реалізації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Відповідальні 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Терміни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 узагальнення</w:t>
            </w:r>
          </w:p>
        </w:tc>
        <w:tc>
          <w:tcPr>
            <w:tcW w:w="2084" w:type="dxa"/>
          </w:tcPr>
          <w:p w:rsidR="00222138" w:rsidRPr="00D45431" w:rsidRDefault="00D4543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Відмітка про виконання</w:t>
            </w: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Забезпечення здорових, безпечних і комфортних умов навчання та праці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Заходи щодо благоустрою території школи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ГР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Огляд навчальних кабінетів. </w:t>
            </w:r>
            <w:proofErr w:type="gramStart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Складання  планів</w:t>
            </w:r>
            <w:proofErr w:type="gramEnd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-завдань з  підготовки кабінетів до нового навчальног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о року.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ГР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План-завдання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Проведення інструктажів з ОП працівників, що працюють в кабінетах з підвищеною небезпекою (хімія, фізика, біологія, інформатика, фізична культури, трудове навчання, «Захист України»)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інструктажів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 інструктажу з БЖД для учнів школи на канікули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Журнали інструктажів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Цільовий інструктаж учнів 11-х класів з БЖД під час участі в ЗНО-202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інструктажів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Бесіди з безпеки життєдіяльності учнів:</w:t>
            </w:r>
          </w:p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1. Правила поведінки на воді, у лісі, у туристських походах тощо. Правила поведінки в натовпі. </w:t>
            </w:r>
          </w:p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2.Правила поводження з ВНП (вибухонебезпечними предметами), невизначеними предметами та речовинам</w:t>
            </w: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и. </w:t>
            </w:r>
          </w:p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Правила поведінки на дорогах, у міському транспорті, громадських місцях.</w:t>
            </w:r>
          </w:p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Профілактика харчових отруєнь</w:t>
            </w:r>
          </w:p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Правила поведінки поблизу електрощитової, лінії електропередач.</w:t>
            </w:r>
          </w:p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Дія води на організм людини. Як правильно купатися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керівники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 журнали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Підведення підсумків організації дитячого харчування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стану роботи з охорони праці, попередження дитячого травматизму за підсумками навчального року</w:t>
            </w: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ind w:left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 </w:t>
            </w:r>
            <w:proofErr w:type="gramStart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журналу  реєстрації</w:t>
            </w:r>
            <w:proofErr w:type="gramEnd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нещасних  випадків з учнями.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звіт 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Цільовий </w:t>
            </w:r>
            <w:proofErr w:type="gramStart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інструктаж  педпрацівників</w:t>
            </w:r>
            <w:proofErr w:type="gramEnd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ТБ, які  будуть працювати  у  пришкільних таборах.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Начальники таборів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 реєстрації інструктажів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Підсумковий контроль. Дотримання вимог до організації харчування пільгових категорій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Фронтальний контроль. Виконання заходів щодо реалізації Концепції Нової української школи.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 супроводу учнів 11-х класів до пунктів тестування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3" w:type="dxa"/>
          </w:tcPr>
          <w:p w:rsidR="00222138" w:rsidRPr="00D45431" w:rsidRDefault="002221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Створення освітнього середовища, вільного від будь-яких форм насильства та дискримінації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Підготовка </w:t>
            </w:r>
            <w:proofErr w:type="gramStart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звіту  про</w:t>
            </w:r>
            <w:proofErr w:type="gramEnd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виконання плану заходів з запобігання та протидії булінгу, дискримінації.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Доповідь на засіданні педагогічної ради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Підведення підсумків роботи Ради профілактики правопорушень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Заступник директора з 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 результати вивчення стану охоплення позаурочною зайнятістю та позашкільною освітою дітей, які перебувають на внутрішньошкіль-ному обліку, обліку в секторі ювенальної превенції, виховуються в деструктивних сім’ях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hAnsi="Times New Roman" w:cs="Times New Roman"/>
                <w:sz w:val="24"/>
                <w:szCs w:val="24"/>
              </w:rPr>
              <w:t>Допо</w:t>
            </w:r>
            <w:r w:rsidRPr="00D45431">
              <w:rPr>
                <w:rFonts w:ascii="Times New Roman" w:hAnsi="Times New Roman" w:cs="Times New Roman"/>
                <w:sz w:val="24"/>
                <w:szCs w:val="24"/>
              </w:rPr>
              <w:t>відь на педагогічну раду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Узагальнення результатів моніторингу стану відвідування навчальних занять учнями 5-11-х класів.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Підведення підсумків </w:t>
            </w:r>
            <w:proofErr w:type="gramStart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  наркопосту</w:t>
            </w:r>
            <w:proofErr w:type="gramEnd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22138" w:rsidRPr="00D45431" w:rsidRDefault="00222138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інклюзивного, розвивального та мотивуючого до навчання освітнього простору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Узагальнення підсумків роботи за індивідуальною та інклюзивною формою навчання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Організувати збір підручників у кінці навчального року.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Огляд читацьких формулярів з метою виявлення боржників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Провести видачу підручників через класних керівників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Бібліотекар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Списання </w:t>
            </w:r>
            <w:proofErr w:type="gramStart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старих  підручників</w:t>
            </w:r>
            <w:proofErr w:type="gramEnd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  бібліотечного  фонду.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Завідуюча бібліотеки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ІІ. Система оцінювання результатів навчання учнів</w:t>
            </w: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 системи оцінювання результатів навчання учнів, яка забезпечує справедливе, неупереджене, об’єктивне та доброчесне оцінювання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tabs>
                <w:tab w:val="left" w:pos="5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комісії з перевірки об’єктивності   </w:t>
            </w:r>
            <w:proofErr w:type="gramStart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виставлення  оцінок</w:t>
            </w:r>
            <w:proofErr w:type="gramEnd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 правильності оформлення   документів про освіту.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ректор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IІІ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Систематичне відстеження результатів навчання кожного учня та надання йому (за потреби) підтримки в освітньому процесі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gramStart"/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Моніторинг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виховної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роботи закладу освіти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Протягом місяця 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b/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Коригування результаті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в семестрового оцінювання здобувачів освіти (за потреби)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Державна підсумкова атестація учнів 4-х класів 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ІІ-</w:t>
            </w: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IІІ тижні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Спрямованість системи оцінювання результатів навчання учнів на формування в учнів відповідальності за результати свого навчання, здатності до самооцінювання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2221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  <w:tc>
          <w:tcPr>
            <w:tcW w:w="2263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ІІІ. Педагогічна діяльність педагогічних працівників закладу освіти</w:t>
            </w: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компетентностей </w:t>
            </w: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учнів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виконання календарно-тематичних планів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 виконання планів роботи 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навчальний рік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 шмо, практичний психолог, соціальний педагог, завідуюча бібліотеки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Постійне підвищення професійного рівня та педагогічної майстерності педагогічних працівників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Співбесіди  з</w:t>
            </w:r>
            <w:proofErr w:type="gramEnd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учителями   за результатами виконання планів по самоосвіті. Планування тем із самоосвіти на наступний навчальний рік.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</w:t>
            </w:r>
          </w:p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 самоосвіти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Систематизація картотеки сучасного електронного освітнього контенту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 самоосвіти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Конференція. Нова українська школа: здобутки і перспективи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 стану залучення педагогічних працівників до виконання функцій освітніх експертів</w:t>
            </w:r>
          </w:p>
        </w:tc>
        <w:tc>
          <w:tcPr>
            <w:tcW w:w="2107" w:type="dxa"/>
          </w:tcPr>
          <w:p w:rsidR="00222138" w:rsidRPr="00D45431" w:rsidRDefault="00D45431" w:rsidP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Налагодження співпраці з учнями, їх батьками, працівниками закладу освіти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Складання звітів про методичну роботу за навчальний рік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Голови шмо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I-ІІІ тижні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D45431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Індивідуальні зустрічі з батьками з питань освітньої діяльності учнів (батьківські шепталки)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Вчителі-предметники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IІ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 індивідуальної роботи з учнями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Бавтьківські збори:</w:t>
            </w:r>
          </w:p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можливість коригування результатів навчання за ІІ семестр;</w:t>
            </w:r>
          </w:p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літнє оздоровлення учнів</w:t>
            </w:r>
          </w:p>
        </w:tc>
        <w:tc>
          <w:tcPr>
            <w:tcW w:w="2107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ЗДНВР</w:t>
            </w:r>
          </w:p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зборів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Моніторинг своєчасності виставлення оцінок учителями-предметниками в щоденники здобувачів освіти 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 на нараду при директору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Проведення індивідуальних консультацій для батьків майбутніх першокласників з питань 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підготовки дітей до навчання 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Проведення індивідуальних консультацій щодо літнього оздоровлення дітей пільгових категорій 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 педагог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Прощання з початковою школою.</w:t>
            </w:r>
          </w:p>
          <w:p w:rsidR="00222138" w:rsidRPr="00D45431" w:rsidRDefault="002221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на сайті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Святкування Дня Європи.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21.05.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на сайті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 науково-методичної ради «Експертна оцінка методичної роботи школи за рік. Підведення підсумків стажування молодих спеціалістів».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ради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засідання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Підведення підсумків методичної роботи за рік.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Інструктаж учнів 11-х класів про вимоги до учасників ЗНО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D45431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Відзначення Дня матері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ІІ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</w:t>
            </w:r>
          </w:p>
          <w:p w:rsidR="00222138" w:rsidRPr="00D45431" w:rsidRDefault="002221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D45431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Відзначення Дня пам’яті та примирення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 історії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І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 педагогічної діяльності на засадах академічної доброчесності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2221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  <w:tc>
          <w:tcPr>
            <w:tcW w:w="2109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  <w:tc>
          <w:tcPr>
            <w:tcW w:w="2263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ІV. Управлінські процеси закладу освіти</w:t>
            </w: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 стратегії розвитку та системи планування діяльності закладу, моніторинг виконання поставлених завдань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Моніторинг роботи над проєктами згідно стратегії розвитку закладу освіти 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Педагогічна рада:</w:t>
            </w:r>
          </w:p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 виконання рішень попередніх педагогічних рад;</w:t>
            </w:r>
          </w:p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результати проведення внутрішнього самооцінювання напрямку №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Педагогічна  діяльність</w:t>
            </w:r>
            <w:proofErr w:type="gramEnd"/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 визнання/невизнання документів про підвищення кваліфікації педагогічних працівників 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закладу (за потреби);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 звільнення учнів від державної підсумкової атестації (за потреби).</w:t>
            </w:r>
          </w:p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 допуск учнів до ДПА.</w:t>
            </w:r>
          </w:p>
        </w:tc>
        <w:tc>
          <w:tcPr>
            <w:tcW w:w="2107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НВР, директор</w:t>
            </w:r>
          </w:p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Д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педагогічної ради, 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Наради при директору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підсумки ДПА в 4-х класах;</w:t>
            </w:r>
          </w:p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порядок роботи адміністрації влітку.</w:t>
            </w:r>
          </w:p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Готовність випускників 9,11-х класів до участі у ДПА, ЗНО;</w:t>
            </w:r>
          </w:p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- Про участь в заходах до Дня Європи</w:t>
            </w:r>
          </w:p>
        </w:tc>
        <w:tc>
          <w:tcPr>
            <w:tcW w:w="2107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ЗДВР</w:t>
            </w:r>
          </w:p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ЗДНВР</w:t>
            </w:r>
          </w:p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ЗДВР</w:t>
            </w:r>
          </w:p>
        </w:tc>
        <w:tc>
          <w:tcPr>
            <w:tcW w:w="2109" w:type="dxa"/>
          </w:tcPr>
          <w:p w:rsidR="00222138" w:rsidRPr="00D45431" w:rsidRDefault="0022213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IІІ тиждень</w:t>
            </w:r>
          </w:p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ІІ тиждень</w:t>
            </w:r>
          </w:p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IІ тиждень</w:t>
            </w:r>
          </w:p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Протоколи нарад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</w:t>
            </w: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інструктивно-методичну нараду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підсумками навчання учнів 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IІІ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Протоколи нарад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Узагальнити результати самооцінювання якості освітньої діяльності за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навчальний рік та надати проєкт рекомендацій щодо удосконалення освітніх та управлінських процесів.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робочої групи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До 01.06.</w:t>
            </w:r>
          </w:p>
          <w:p w:rsidR="00222138" w:rsidRPr="00D45431" w:rsidRDefault="002221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2138" w:rsidRPr="00D45431" w:rsidRDefault="002221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22138" w:rsidRPr="00D45431" w:rsidRDefault="002221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</w:p>
          <w:p w:rsidR="00222138" w:rsidRPr="00D45431" w:rsidRDefault="0022213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Підвести підсумки роботи з учнями, 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що мають підвищений інтерес до вивчення окремих предметів, в ІІ семестрі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НВР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Методична рада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Підвести підсумки наскрізного процесу виховання учнів школи у 2024-2025 навчальному році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Затвердити план підготовки школи до нового 2025-2026 навчального року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До 01.06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Наказ, план, клопотання до засновни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Анкетування оцінювання освітніх і управлінських процесів у закладі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 психолог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Дані Google-опитування школярів, батьків, вчителів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Підведення підсумків роботи з впровадження гри «Джура»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Підведення підсумків виконання всіх розділів річного плану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відносин довіри, прозорості, дотримання етичних норм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Висвітлення інформації про діяльність школи на сайті, в соціальних мережах.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Відповідальний за сайт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на сайті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Звіт про надходження та використання публічних коштів 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 квітень 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До 10.05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на сайті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Ефективність кадрової політики та забезпечення можливостей для професійного розвитку педагогічних працівників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Співбесіда педагогічних працівників щодо попереднього навантаження на 202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навчальний рік.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Директор, голова ПК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Підпис про ознайомлення з навантаженням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Організація роботи щодо зміни істотних умов праці (за потреби)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Повідомлення, накази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Комплектування  кадрів</w:t>
            </w:r>
            <w:proofErr w:type="gramEnd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2025– 2026 навчальний рік.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про вакансії (на сай</w:t>
            </w: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ті, в центр зайнятості)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rPr>
                <w:b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Нагородження педагогічних працівників грамотами за підсумками навчального року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Адміністрація, профспілка</w:t>
            </w:r>
          </w:p>
        </w:tc>
        <w:tc>
          <w:tcPr>
            <w:tcW w:w="2109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IV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Накази, грамоти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bookmarkStart w:id="0" w:name="_GoBack"/>
            <w:bookmarkEnd w:id="0"/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Організація освітнього процесу на засадах людиноцентризму, прийняття управлінських рішень на основі конструктивної співпраці учасників освітнього процесу, взаємодії закладу освіти з місцевою громадою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Тиждень національно-патріотичного виховання присвячений Дню </w:t>
            </w:r>
            <w:proofErr w:type="gramStart"/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пам'яті</w:t>
            </w:r>
            <w:r w:rsidRPr="00D45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</w:t>
            </w:r>
            <w:proofErr w:type="gramEnd"/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примирення, вшанування пам’яті жертв Другої світової війни 1939-1945 років </w:t>
            </w:r>
            <w:r w:rsidRPr="00D454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, Дню Перемоги 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 директора з ВР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заходів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Оформлення тематичного </w:t>
            </w:r>
            <w:proofErr w:type="gramStart"/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стенда  та</w:t>
            </w:r>
            <w:proofErr w:type="gramEnd"/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розміще</w:t>
            </w: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ння інформації на сайті «Герої живуть доти, доки їх пам’ятають»</w:t>
            </w:r>
          </w:p>
        </w:tc>
        <w:tc>
          <w:tcPr>
            <w:tcW w:w="2107" w:type="dxa"/>
          </w:tcPr>
          <w:p w:rsidR="00222138" w:rsidRPr="00D45431" w:rsidRDefault="00D4543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Педагог-організатор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IІ тиждень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Стенд, інформація на сайті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  <w:tr w:rsidR="00222138" w:rsidRPr="00D45431">
        <w:tc>
          <w:tcPr>
            <w:tcW w:w="15128" w:type="dxa"/>
            <w:gridSpan w:val="5"/>
          </w:tcPr>
          <w:p w:rsidR="00222138" w:rsidRPr="00D45431" w:rsidRDefault="00D45431">
            <w:pPr>
              <w:jc w:val="center"/>
              <w:rPr>
                <w:b/>
                <w:i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 та забезпечення реалізації політики академічної доброчесності</w:t>
            </w:r>
          </w:p>
        </w:tc>
      </w:tr>
      <w:tr w:rsidR="00222138" w:rsidRPr="00D45431">
        <w:tc>
          <w:tcPr>
            <w:tcW w:w="6565" w:type="dxa"/>
          </w:tcPr>
          <w:p w:rsidR="00222138" w:rsidRPr="00D45431" w:rsidRDefault="00D45431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Моніторинг звернень учасників освітнього процесу про порушення принципів академічної доброчесності</w:t>
            </w:r>
          </w:p>
        </w:tc>
        <w:tc>
          <w:tcPr>
            <w:tcW w:w="2107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09" w:type="dxa"/>
          </w:tcPr>
          <w:p w:rsidR="00222138" w:rsidRPr="00D45431" w:rsidRDefault="00D4543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 місяця</w:t>
            </w:r>
          </w:p>
        </w:tc>
        <w:tc>
          <w:tcPr>
            <w:tcW w:w="2263" w:type="dxa"/>
          </w:tcPr>
          <w:p w:rsidR="00222138" w:rsidRPr="00D45431" w:rsidRDefault="00D45431">
            <w:pPr>
              <w:rPr>
                <w:sz w:val="24"/>
                <w:szCs w:val="24"/>
              </w:rPr>
            </w:pPr>
            <w:r w:rsidRPr="00D4543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</w:p>
        </w:tc>
        <w:tc>
          <w:tcPr>
            <w:tcW w:w="2084" w:type="dxa"/>
          </w:tcPr>
          <w:p w:rsidR="00222138" w:rsidRPr="00D45431" w:rsidRDefault="00222138">
            <w:pPr>
              <w:rPr>
                <w:sz w:val="24"/>
                <w:szCs w:val="24"/>
              </w:rPr>
            </w:pPr>
          </w:p>
        </w:tc>
      </w:tr>
    </w:tbl>
    <w:p w:rsidR="00222138" w:rsidRPr="00D45431" w:rsidRDefault="00222138">
      <w:pPr>
        <w:rPr>
          <w:sz w:val="24"/>
          <w:szCs w:val="24"/>
        </w:rPr>
      </w:pPr>
      <w:bookmarkStart w:id="1" w:name="_heading=h.gjdgxs" w:colFirst="0" w:colLast="0"/>
      <w:bookmarkEnd w:id="1"/>
    </w:p>
    <w:sectPr w:rsidR="00222138" w:rsidRPr="00D45431" w:rsidSect="00D45431">
      <w:pgSz w:w="16838" w:h="11906" w:orient="landscape"/>
      <w:pgMar w:top="284" w:right="850" w:bottom="850" w:left="8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38"/>
    <w:rsid w:val="00222138"/>
    <w:rsid w:val="00D4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3059A"/>
  <w15:docId w15:val="{B877D812-E65E-4C1C-94AE-5A442636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34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753EB"/>
    <w:pPr>
      <w:ind w:left="720"/>
      <w:contextualSpacing/>
    </w:p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P86PgVRfkOQGIb4PI19V0W/oTg==">CgMxLjAyCGguZ2pkZ3hzOAByITFpcEpmWEFQelJTeEdWeUsxbXQwRFFSNnRGUWNvQmxVMw==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7238</Words>
  <Characters>4127</Characters>
  <Application>Microsoft Office Word</Application>
  <DocSecurity>0</DocSecurity>
  <Lines>34</Lines>
  <Paragraphs>22</Paragraphs>
  <ScaleCrop>false</ScaleCrop>
  <Company/>
  <LinksUpToDate>false</LinksUpToDate>
  <CharactersWithSpaces>11343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Артас</dc:creator>
  <cp:lastModifiedBy>Miklós Grigoryák</cp:lastModifiedBy>
  <cp:revision>2</cp:revision>
  <dcterms:created xsi:type="dcterms:W3CDTF">2022-04-12T06:56:00Z</dcterms:created>
  <dcterms:modified xsi:type="dcterms:W3CDTF">2024-08-28T13:41:00Z</dcterms:modified>
</cp:coreProperties>
</file>